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4000"/>
      </w:pPr>
    </w:p>
    <w:p>
      <w:pPr>
        <w:spacing w:after="200"/>
        <w:jc w:val="center"/>
      </w:pPr>
      <w:r>
        <w:rPr>
          <w:rFonts w:ascii="Arial" w:cs="Arial" w:eastAsia="Arial" w:hAnsi="Arial"/>
          <w:color w:val="718096"/>
          <w:sz w:val="28"/>
          <w:szCs w:val="28"/>
        </w:rPr>
        <w:t xml:space="preserve">Cambridge Holdings, LLC</w:t>
      </w:r>
    </w:p>
    <w:p>
      <w:pPr>
        <w:spacing w:after="400"/>
        <w:jc w:val="center"/>
      </w:pPr>
      <w:r>
        <w:rPr>
          <w:rFonts w:ascii="Arial" w:cs="Arial" w:eastAsia="Arial" w:hAnsi="Arial"/>
          <w:b/>
          <w:bCs/>
          <w:color w:val="1a1a2e"/>
          <w:sz w:val="48"/>
          <w:szCs w:val="48"/>
        </w:rPr>
        <w:t xml:space="preserve">SafeRedact</w:t>
      </w:r>
    </w:p>
    <w:p>
      <w:pPr>
        <w:spacing w:after="200"/>
        <w:jc w:val="center"/>
      </w:pPr>
      <w:r>
        <w:rPr>
          <w:rFonts w:ascii="Arial" w:cs="Arial" w:eastAsia="Arial" w:hAnsi="Arial"/>
          <w:color w:val="2d3748"/>
          <w:sz w:val="36"/>
          <w:szCs w:val="36"/>
        </w:rPr>
        <w:t xml:space="preserve">Information Security Policy</w:t>
      </w:r>
    </w:p>
    <w:p>
      <w:pPr>
        <w:spacing w:after="600"/>
        <w:jc w:val="center"/>
      </w:pPr>
      <w:r>
        <w:rPr>
          <w:rFonts w:ascii="Arial" w:cs="Arial" w:eastAsia="Arial" w:hAnsi="Arial"/>
          <w:i/>
          <w:iCs/>
          <w:color w:val="718096"/>
          <w:sz w:val="24"/>
          <w:szCs w:val="24"/>
        </w:rPr>
        <w:t xml:space="preserve">ISMS Core Policy — ISO 27001 &amp; SOC 2</w:t>
      </w:r>
    </w:p>
    <w:p>
      <w:pPr>
        <w:spacing w:before="2000"/>
      </w:pPr>
    </w:p>
    <w:tbl>
      <w:tblPr>
        <w:tblW w:type="dxa" w:w="5400"/>
        <w:tblBorders>
          <w:top w:val="single" w:color="auto" w:sz="4"/>
          <w:left w:val="single" w:color="auto" w:sz="4"/>
          <w:bottom w:val="single" w:color="auto" w:sz="4"/>
          <w:right w:val="single" w:color="auto" w:sz="4"/>
          <w:insideH w:val="single" w:color="auto" w:sz="4"/>
          <w:insideV w:val="single" w:color="auto" w:sz="4"/>
        </w:tblBorders>
      </w:tblPr>
      <w:tblGrid>
        <w:gridCol w:w="2200"/>
        <w:gridCol w:w="3200"/>
      </w:tblGrid>
      <w:tr>
        <w:tc>
          <w:tcPr>
            <w:tcW w:type="dxa" w:w="2200"/>
            <w:tcBorders>
              <w:top w:val="single" w:color="CBD5E0" w:sz="1"/>
              <w:left w:val="single" w:color="CBD5E0" w:sz="1"/>
              <w:bottom w:val="single" w:color="CBD5E0" w:sz="1"/>
              <w:right w:val="single" w:color="CBD5E0" w:sz="1"/>
            </w:tcBorders>
            <w:shd w:fill="EDF2F7" w:val="clear"/>
            <w:tcMar>
              <w:top w:type="dxa" w:w="60"/>
              <w:left w:type="dxa" w:w="100"/>
              <w:bottom w:type="dxa" w:w="60"/>
              <w:right w:type="dxa" w:w="100"/>
            </w:tcMar>
          </w:tcPr>
          <w:p>
            <w:r>
              <w:rPr>
                <w:rFonts w:ascii="Arial" w:cs="Arial" w:eastAsia="Arial" w:hAnsi="Arial"/>
                <w:b/>
                <w:bCs/>
                <w:sz w:val="20"/>
                <w:szCs w:val="20"/>
              </w:rPr>
              <w:t xml:space="preserve">Document Owner</w:t>
            </w:r>
          </w:p>
        </w:tc>
        <w:tc>
          <w:tcPr>
            <w:tcW w:type="dxa" w:w="3200"/>
            <w:tcBorders>
              <w:top w:val="single" w:color="CBD5E0" w:sz="1"/>
              <w:left w:val="single" w:color="CBD5E0" w:sz="1"/>
              <w:bottom w:val="single" w:color="CBD5E0" w:sz="1"/>
              <w:right w:val="single" w:color="CBD5E0" w:sz="1"/>
            </w:tcBorders>
            <w:tcMar>
              <w:top w:type="dxa" w:w="60"/>
              <w:left w:type="dxa" w:w="100"/>
              <w:bottom w:type="dxa" w:w="60"/>
              <w:right w:type="dxa" w:w="100"/>
            </w:tcMar>
          </w:tcPr>
          <w:p>
            <w:r>
              <w:rPr>
                <w:rFonts w:ascii="Arial" w:cs="Arial" w:eastAsia="Arial" w:hAnsi="Arial"/>
                <w:sz w:val="20"/>
                <w:szCs w:val="20"/>
              </w:rPr>
              <w:t xml:space="preserve">Paul (Information Security Officer)</w:t>
            </w:r>
          </w:p>
        </w:tc>
      </w:tr>
      <w:tr>
        <w:tc>
          <w:tcPr>
            <w:tcW w:type="dxa" w:w="2200"/>
            <w:tcBorders>
              <w:top w:val="single" w:color="CBD5E0" w:sz="1"/>
              <w:left w:val="single" w:color="CBD5E0" w:sz="1"/>
              <w:bottom w:val="single" w:color="CBD5E0" w:sz="1"/>
              <w:right w:val="single" w:color="CBD5E0" w:sz="1"/>
            </w:tcBorders>
            <w:shd w:fill="EDF2F7" w:val="clear"/>
            <w:tcMar>
              <w:top w:type="dxa" w:w="60"/>
              <w:left w:type="dxa" w:w="100"/>
              <w:bottom w:type="dxa" w:w="60"/>
              <w:right w:type="dxa" w:w="100"/>
            </w:tcMar>
          </w:tcPr>
          <w:p>
            <w:r>
              <w:rPr>
                <w:rFonts w:ascii="Arial" w:cs="Arial" w:eastAsia="Arial" w:hAnsi="Arial"/>
                <w:b/>
                <w:bCs/>
                <w:sz w:val="20"/>
                <w:szCs w:val="20"/>
              </w:rPr>
              <w:t xml:space="preserve">Organization</w:t>
            </w:r>
          </w:p>
        </w:tc>
        <w:tc>
          <w:tcPr>
            <w:tcW w:type="dxa" w:w="3200"/>
            <w:tcBorders>
              <w:top w:val="single" w:color="CBD5E0" w:sz="1"/>
              <w:left w:val="single" w:color="CBD5E0" w:sz="1"/>
              <w:bottom w:val="single" w:color="CBD5E0" w:sz="1"/>
              <w:right w:val="single" w:color="CBD5E0" w:sz="1"/>
            </w:tcBorders>
            <w:tcMar>
              <w:top w:type="dxa" w:w="60"/>
              <w:left w:type="dxa" w:w="100"/>
              <w:bottom w:type="dxa" w:w="60"/>
              <w:right w:type="dxa" w:w="100"/>
            </w:tcMar>
          </w:tcPr>
          <w:p>
            <w:r>
              <w:rPr>
                <w:rFonts w:ascii="Arial" w:cs="Arial" w:eastAsia="Arial" w:hAnsi="Arial"/>
                <w:sz w:val="20"/>
                <w:szCs w:val="20"/>
              </w:rPr>
              <w:t xml:space="preserve">Cambridge Holdings, LLC</w:t>
            </w:r>
          </w:p>
        </w:tc>
      </w:tr>
      <w:tr>
        <w:tc>
          <w:tcPr>
            <w:tcW w:type="dxa" w:w="2200"/>
            <w:tcBorders>
              <w:top w:val="single" w:color="CBD5E0" w:sz="1"/>
              <w:left w:val="single" w:color="CBD5E0" w:sz="1"/>
              <w:bottom w:val="single" w:color="CBD5E0" w:sz="1"/>
              <w:right w:val="single" w:color="CBD5E0" w:sz="1"/>
            </w:tcBorders>
            <w:shd w:fill="EDF2F7" w:val="clear"/>
            <w:tcMar>
              <w:top w:type="dxa" w:w="60"/>
              <w:left w:type="dxa" w:w="100"/>
              <w:bottom w:type="dxa" w:w="60"/>
              <w:right w:type="dxa" w:w="100"/>
            </w:tcMar>
          </w:tcPr>
          <w:p>
            <w:r>
              <w:rPr>
                <w:rFonts w:ascii="Arial" w:cs="Arial" w:eastAsia="Arial" w:hAnsi="Arial"/>
                <w:b/>
                <w:bCs/>
                <w:sz w:val="20"/>
                <w:szCs w:val="20"/>
              </w:rPr>
              <w:t xml:space="preserve">Version</w:t>
            </w:r>
          </w:p>
        </w:tc>
        <w:tc>
          <w:tcPr>
            <w:tcW w:type="dxa" w:w="3200"/>
            <w:tcBorders>
              <w:top w:val="single" w:color="CBD5E0" w:sz="1"/>
              <w:left w:val="single" w:color="CBD5E0" w:sz="1"/>
              <w:bottom w:val="single" w:color="CBD5E0" w:sz="1"/>
              <w:right w:val="single" w:color="CBD5E0" w:sz="1"/>
            </w:tcBorders>
            <w:tcMar>
              <w:top w:type="dxa" w:w="60"/>
              <w:left w:type="dxa" w:w="100"/>
              <w:bottom w:type="dxa" w:w="60"/>
              <w:right w:type="dxa" w:w="100"/>
            </w:tcMar>
          </w:tcPr>
          <w:p>
            <w:r>
              <w:rPr>
                <w:rFonts w:ascii="Arial" w:cs="Arial" w:eastAsia="Arial" w:hAnsi="Arial"/>
                <w:sz w:val="20"/>
                <w:szCs w:val="20"/>
              </w:rPr>
              <w:t xml:space="preserve">1.0</w:t>
            </w:r>
          </w:p>
        </w:tc>
      </w:tr>
      <w:tr>
        <w:tc>
          <w:tcPr>
            <w:tcW w:type="dxa" w:w="2200"/>
            <w:tcBorders>
              <w:top w:val="single" w:color="CBD5E0" w:sz="1"/>
              <w:left w:val="single" w:color="CBD5E0" w:sz="1"/>
              <w:bottom w:val="single" w:color="CBD5E0" w:sz="1"/>
              <w:right w:val="single" w:color="CBD5E0" w:sz="1"/>
            </w:tcBorders>
            <w:shd w:fill="EDF2F7" w:val="clear"/>
            <w:tcMar>
              <w:top w:type="dxa" w:w="60"/>
              <w:left w:type="dxa" w:w="100"/>
              <w:bottom w:type="dxa" w:w="60"/>
              <w:right w:type="dxa" w:w="100"/>
            </w:tcMar>
          </w:tcPr>
          <w:p>
            <w:r>
              <w:rPr>
                <w:rFonts w:ascii="Arial" w:cs="Arial" w:eastAsia="Arial" w:hAnsi="Arial"/>
                <w:b/>
                <w:bCs/>
                <w:sz w:val="20"/>
                <w:szCs w:val="20"/>
              </w:rPr>
              <w:t xml:space="preserve">Effective Date</w:t>
            </w:r>
          </w:p>
        </w:tc>
        <w:tc>
          <w:tcPr>
            <w:tcW w:type="dxa" w:w="3200"/>
            <w:tcBorders>
              <w:top w:val="single" w:color="CBD5E0" w:sz="1"/>
              <w:left w:val="single" w:color="CBD5E0" w:sz="1"/>
              <w:bottom w:val="single" w:color="CBD5E0" w:sz="1"/>
              <w:right w:val="single" w:color="CBD5E0" w:sz="1"/>
            </w:tcBorders>
            <w:tcMar>
              <w:top w:type="dxa" w:w="60"/>
              <w:left w:type="dxa" w:w="100"/>
              <w:bottom w:type="dxa" w:w="60"/>
              <w:right w:type="dxa" w:w="100"/>
            </w:tcMar>
          </w:tcPr>
          <w:p>
            <w:r>
              <w:rPr>
                <w:rFonts w:ascii="Arial" w:cs="Arial" w:eastAsia="Arial" w:hAnsi="Arial"/>
                <w:sz w:val="20"/>
                <w:szCs w:val="20"/>
              </w:rPr>
              <w:t xml:space="preserve">March 16, 2026</w:t>
            </w:r>
          </w:p>
        </w:tc>
      </w:tr>
      <w:tr>
        <w:tc>
          <w:tcPr>
            <w:tcW w:type="dxa" w:w="2200"/>
            <w:tcBorders>
              <w:top w:val="single" w:color="CBD5E0" w:sz="1"/>
              <w:left w:val="single" w:color="CBD5E0" w:sz="1"/>
              <w:bottom w:val="single" w:color="CBD5E0" w:sz="1"/>
              <w:right w:val="single" w:color="CBD5E0" w:sz="1"/>
            </w:tcBorders>
            <w:shd w:fill="EDF2F7" w:val="clear"/>
            <w:tcMar>
              <w:top w:type="dxa" w:w="60"/>
              <w:left w:type="dxa" w:w="100"/>
              <w:bottom w:type="dxa" w:w="60"/>
              <w:right w:type="dxa" w:w="100"/>
            </w:tcMar>
          </w:tcPr>
          <w:p>
            <w:r>
              <w:rPr>
                <w:rFonts w:ascii="Arial" w:cs="Arial" w:eastAsia="Arial" w:hAnsi="Arial"/>
                <w:b/>
                <w:bCs/>
                <w:sz w:val="20"/>
                <w:szCs w:val="20"/>
              </w:rPr>
              <w:t xml:space="preserve">Next Review</w:t>
            </w:r>
          </w:p>
        </w:tc>
        <w:tc>
          <w:tcPr>
            <w:tcW w:type="dxa" w:w="3200"/>
            <w:tcBorders>
              <w:top w:val="single" w:color="CBD5E0" w:sz="1"/>
              <w:left w:val="single" w:color="CBD5E0" w:sz="1"/>
              <w:bottom w:val="single" w:color="CBD5E0" w:sz="1"/>
              <w:right w:val="single" w:color="CBD5E0" w:sz="1"/>
            </w:tcBorders>
            <w:tcMar>
              <w:top w:type="dxa" w:w="60"/>
              <w:left w:type="dxa" w:w="100"/>
              <w:bottom w:type="dxa" w:w="60"/>
              <w:right w:type="dxa" w:w="100"/>
            </w:tcMar>
          </w:tcPr>
          <w:p>
            <w:r>
              <w:rPr>
                <w:rFonts w:ascii="Arial" w:cs="Arial" w:eastAsia="Arial" w:hAnsi="Arial"/>
                <w:sz w:val="20"/>
                <w:szCs w:val="20"/>
              </w:rPr>
              <w:t xml:space="preserve">March 16, 2027</w:t>
            </w:r>
          </w:p>
        </w:tc>
      </w:tr>
      <w:tr>
        <w:tc>
          <w:tcPr>
            <w:tcW w:type="dxa" w:w="2200"/>
            <w:tcBorders>
              <w:top w:val="single" w:color="CBD5E0" w:sz="1"/>
              <w:left w:val="single" w:color="CBD5E0" w:sz="1"/>
              <w:bottom w:val="single" w:color="CBD5E0" w:sz="1"/>
              <w:right w:val="single" w:color="CBD5E0" w:sz="1"/>
            </w:tcBorders>
            <w:shd w:fill="EDF2F7" w:val="clear"/>
            <w:tcMar>
              <w:top w:type="dxa" w:w="60"/>
              <w:left w:type="dxa" w:w="100"/>
              <w:bottom w:type="dxa" w:w="60"/>
              <w:right w:type="dxa" w:w="100"/>
            </w:tcMar>
          </w:tcPr>
          <w:p>
            <w:r>
              <w:rPr>
                <w:rFonts w:ascii="Arial" w:cs="Arial" w:eastAsia="Arial" w:hAnsi="Arial"/>
                <w:b/>
                <w:bCs/>
                <w:sz w:val="20"/>
                <w:szCs w:val="20"/>
              </w:rPr>
              <w:t xml:space="preserve">Classification</w:t>
            </w:r>
          </w:p>
        </w:tc>
        <w:tc>
          <w:tcPr>
            <w:tcW w:type="dxa" w:w="3200"/>
            <w:tcBorders>
              <w:top w:val="single" w:color="CBD5E0" w:sz="1"/>
              <w:left w:val="single" w:color="CBD5E0" w:sz="1"/>
              <w:bottom w:val="single" w:color="CBD5E0" w:sz="1"/>
              <w:right w:val="single" w:color="CBD5E0" w:sz="1"/>
            </w:tcBorders>
            <w:tcMar>
              <w:top w:type="dxa" w:w="60"/>
              <w:left w:type="dxa" w:w="100"/>
              <w:bottom w:type="dxa" w:w="60"/>
              <w:right w:type="dxa" w:w="100"/>
            </w:tcMar>
          </w:tcPr>
          <w:p>
            <w:r>
              <w:rPr>
                <w:rFonts w:ascii="Arial" w:cs="Arial" w:eastAsia="Arial" w:hAnsi="Arial"/>
                <w:sz w:val="20"/>
                <w:szCs w:val="20"/>
              </w:rPr>
              <w:t xml:space="preserve">Internal / Confidential</w:t>
            </w:r>
          </w:p>
        </w:tc>
      </w:tr>
    </w:tbl>
    <w:p>
      <w:r>
        <w:br w:type="page"/>
      </w:r>
    </w:p>
    <w:p>
      <w:pPr>
        <w:pStyle w:val="Heading1"/>
      </w:pPr>
      <w:r>
        <w:t xml:space="preserve">1. Purpose</w:t>
      </w:r>
    </w:p>
    <w:p>
      <w:pPr>
        <w:spacing w:after="160"/>
      </w:pPr>
      <w:r>
        <w:rPr>
          <w:rFonts w:ascii="Arial" w:cs="Arial" w:eastAsia="Arial" w:hAnsi="Arial"/>
          <w:sz w:val="22"/>
          <w:szCs w:val="22"/>
        </w:rPr>
        <w:t xml:space="preserve">This Information Security Management System (ISMS) Policy establishes the framework for managing information security within Cambridge Holdings, LLC, specifically as it pertains to the SafeRedact product and associated services. This policy satisfies the requirements of ISO/IEC 27001:2022 Clause 5.2 and supports SOC 2 Trust Service Criteria (TSC) across all five categories: Security, Availability, Processing Integrity, Confidentiality, and Privacy.</w:t>
      </w:r>
    </w:p>
    <w:p>
      <w:pPr>
        <w:pStyle w:val="Heading1"/>
      </w:pPr>
      <w:r>
        <w:t xml:space="preserve">2. Scope</w:t>
      </w:r>
    </w:p>
    <w:p>
      <w:pPr>
        <w:spacing w:after="160"/>
      </w:pPr>
      <w:r>
        <w:rPr>
          <w:rFonts w:ascii="Arial" w:cs="Arial" w:eastAsia="Arial" w:hAnsi="Arial"/>
          <w:sz w:val="22"/>
          <w:szCs w:val="22"/>
        </w:rPr>
        <w:t xml:space="preserve">This ISMS applies to all information assets, personnel, processes, and technology systems involved in the development, deployment, and operation of SafeRedact, including:</w:t>
      </w:r>
    </w:p>
    <w:p>
      <w:pPr>
        <w:pStyle w:val="ListParagraph"/>
        <w:numPr>
          <w:ilvl w:val="0"/>
          <w:numId w:val="2"/>
        </w:numPr>
        <w:spacing w:after="80"/>
      </w:pPr>
      <w:r>
        <w:rPr>
          <w:rFonts w:ascii="Arial" w:cs="Arial" w:eastAsia="Arial" w:hAnsi="Arial"/>
          <w:sz w:val="22"/>
          <w:szCs w:val="22"/>
        </w:rPr>
        <w:t xml:space="preserve">The SafeRedact web application (saferedact.app) and all associated infrastructure</w:t>
      </w:r>
    </w:p>
    <w:p>
      <w:pPr>
        <w:pStyle w:val="ListParagraph"/>
        <w:numPr>
          <w:ilvl w:val="0"/>
          <w:numId w:val="3"/>
        </w:numPr>
        <w:spacing w:after="80"/>
      </w:pPr>
      <w:r>
        <w:rPr>
          <w:rFonts w:ascii="Arial" w:cs="Arial" w:eastAsia="Arial" w:hAnsi="Arial"/>
          <w:sz w:val="22"/>
          <w:szCs w:val="22"/>
        </w:rPr>
        <w:t xml:space="preserve">Enterprise DSAR (Data Subject Access Request) processing services</w:t>
      </w:r>
    </w:p>
    <w:p>
      <w:pPr>
        <w:pStyle w:val="ListParagraph"/>
        <w:numPr>
          <w:ilvl w:val="0"/>
          <w:numId w:val="4"/>
        </w:numPr>
        <w:spacing w:after="80"/>
      </w:pPr>
      <w:r>
        <w:rPr>
          <w:rFonts w:ascii="Arial" w:cs="Arial" w:eastAsia="Arial" w:hAnsi="Arial"/>
          <w:sz w:val="22"/>
          <w:szCs w:val="22"/>
        </w:rPr>
        <w:t xml:space="preserve">All third-party services and subprocessors (Anthropic, Vercel, Supabase, Stripe)</w:t>
      </w:r>
    </w:p>
    <w:p>
      <w:pPr>
        <w:pStyle w:val="ListParagraph"/>
        <w:numPr>
          <w:ilvl w:val="0"/>
          <w:numId w:val="5"/>
        </w:numPr>
        <w:spacing w:after="80"/>
      </w:pPr>
      <w:r>
        <w:rPr>
          <w:rFonts w:ascii="Arial" w:cs="Arial" w:eastAsia="Arial" w:hAnsi="Arial"/>
          <w:sz w:val="22"/>
          <w:szCs w:val="22"/>
        </w:rPr>
        <w:t xml:space="preserve">All personnel with access to SafeRedact systems, including contractors and temporary staff</w:t>
      </w:r>
    </w:p>
    <w:p>
      <w:pPr>
        <w:pStyle w:val="ListParagraph"/>
        <w:numPr>
          <w:ilvl w:val="0"/>
          <w:numId w:val="6"/>
        </w:numPr>
        <w:spacing w:after="80"/>
      </w:pPr>
      <w:r>
        <w:rPr>
          <w:rFonts w:ascii="Arial" w:cs="Arial" w:eastAsia="Arial" w:hAnsi="Arial"/>
          <w:sz w:val="22"/>
          <w:szCs w:val="22"/>
        </w:rPr>
        <w:t xml:space="preserve">Customer data processed through SafeRedact, noting that the platform operates on a zero-storage architecture where customer documents are processed in-browser and never stored on SafeRedact servers</w:t>
      </w:r>
    </w:p>
    <w:p>
      <w:pPr>
        <w:pStyle w:val="Heading1"/>
      </w:pPr>
      <w:r>
        <w:t xml:space="preserve">3. Information Security Objectives</w:t>
      </w:r>
    </w:p>
    <w:p>
      <w:pPr>
        <w:spacing w:after="160"/>
      </w:pPr>
      <w:r>
        <w:rPr>
          <w:rFonts w:ascii="Arial" w:cs="Arial" w:eastAsia="Arial" w:hAnsi="Arial"/>
          <w:sz w:val="22"/>
          <w:szCs w:val="22"/>
        </w:rPr>
        <w:t xml:space="preserve">The organization commits to the following security objectives:</w:t>
      </w:r>
    </w:p>
    <w:p>
      <w:pPr>
        <w:pStyle w:val="ListParagraph"/>
        <w:numPr>
          <w:ilvl w:val="0"/>
          <w:numId w:val="7"/>
        </w:numPr>
        <w:spacing w:after="80"/>
      </w:pPr>
      <w:r>
        <w:rPr>
          <w:rFonts w:ascii="Arial" w:cs="Arial" w:eastAsia="Arial" w:hAnsi="Arial"/>
          <w:sz w:val="22"/>
          <w:szCs w:val="22"/>
        </w:rPr>
        <w:t xml:space="preserve">Protect the confidentiality, integrity, and availability of all information assets</w:t>
      </w:r>
    </w:p>
    <w:p>
      <w:pPr>
        <w:pStyle w:val="ListParagraph"/>
        <w:numPr>
          <w:ilvl w:val="0"/>
          <w:numId w:val="8"/>
        </w:numPr>
        <w:spacing w:after="80"/>
      </w:pPr>
      <w:r>
        <w:rPr>
          <w:rFonts w:ascii="Arial" w:cs="Arial" w:eastAsia="Arial" w:hAnsi="Arial"/>
          <w:sz w:val="22"/>
          <w:szCs w:val="22"/>
        </w:rPr>
        <w:t xml:space="preserve">Maintain zero-storage architecture as a core security control, ensuring customer documents are never persisted on company servers</w:t>
      </w:r>
    </w:p>
    <w:p>
      <w:pPr>
        <w:pStyle w:val="ListParagraph"/>
        <w:numPr>
          <w:ilvl w:val="0"/>
          <w:numId w:val="9"/>
        </w:numPr>
        <w:spacing w:after="80"/>
      </w:pPr>
      <w:r>
        <w:rPr>
          <w:rFonts w:ascii="Arial" w:cs="Arial" w:eastAsia="Arial" w:hAnsi="Arial"/>
          <w:sz w:val="22"/>
          <w:szCs w:val="22"/>
        </w:rPr>
        <w:t xml:space="preserve">Comply with applicable legal, regulatory, and contractual requirements including UK GDPR, EU GDPR, and CCPA/CPRA</w:t>
      </w:r>
    </w:p>
    <w:p>
      <w:pPr>
        <w:pStyle w:val="ListParagraph"/>
        <w:numPr>
          <w:ilvl w:val="0"/>
          <w:numId w:val="10"/>
        </w:numPr>
        <w:spacing w:after="80"/>
      </w:pPr>
      <w:r>
        <w:rPr>
          <w:rFonts w:ascii="Arial" w:cs="Arial" w:eastAsia="Arial" w:hAnsi="Arial"/>
          <w:sz w:val="22"/>
          <w:szCs w:val="22"/>
        </w:rPr>
        <w:t xml:space="preserve">Continuously improve the ISMS through regular risk assessments, audits, and management reviews</w:t>
      </w:r>
    </w:p>
    <w:p>
      <w:pPr>
        <w:pStyle w:val="ListParagraph"/>
        <w:numPr>
          <w:ilvl w:val="0"/>
          <w:numId w:val="11"/>
        </w:numPr>
        <w:spacing w:after="80"/>
      </w:pPr>
      <w:r>
        <w:rPr>
          <w:rFonts w:ascii="Arial" w:cs="Arial" w:eastAsia="Arial" w:hAnsi="Arial"/>
          <w:sz w:val="22"/>
          <w:szCs w:val="22"/>
        </w:rPr>
        <w:t xml:space="preserve">Achieve and maintain ISO 27001 certification and SOC 2 Type II attestation</w:t>
      </w:r>
    </w:p>
    <w:p>
      <w:pPr>
        <w:pStyle w:val="ListParagraph"/>
        <w:numPr>
          <w:ilvl w:val="0"/>
          <w:numId w:val="12"/>
        </w:numPr>
        <w:spacing w:after="80"/>
      </w:pPr>
      <w:r>
        <w:rPr>
          <w:rFonts w:ascii="Arial" w:cs="Arial" w:eastAsia="Arial" w:hAnsi="Arial"/>
          <w:sz w:val="22"/>
          <w:szCs w:val="22"/>
        </w:rPr>
        <w:t xml:space="preserve">Ensure all staff understand their information security responsibilities</w:t>
      </w:r>
    </w:p>
    <w:p>
      <w:pPr>
        <w:pStyle w:val="Heading1"/>
      </w:pPr>
      <w:r>
        <w:t xml:space="preserve">4. Leadership and Commitment</w:t>
      </w:r>
    </w:p>
    <w:p>
      <w:pPr>
        <w:spacing w:after="160"/>
      </w:pPr>
      <w:r>
        <w:rPr>
          <w:rFonts w:ascii="Arial" w:cs="Arial" w:eastAsia="Arial" w:hAnsi="Arial"/>
          <w:sz w:val="22"/>
          <w:szCs w:val="22"/>
        </w:rPr>
        <w:t xml:space="preserve">The Information Security Officer (ISO) is responsible for the establishment, implementation, maintenance, and continual improvement of the ISMS. Leadership commits to providing adequate resources, promoting security awareness, and ensuring that the ISMS achieves its intended outcomes.</w:t>
      </w:r>
    </w:p>
    <w:p>
      <w:pPr>
        <w:spacing w:after="160"/>
      </w:pPr>
      <w:r>
        <w:rPr>
          <w:rFonts w:ascii="Arial" w:cs="Arial" w:eastAsia="Arial" w:hAnsi="Arial"/>
          <w:sz w:val="22"/>
          <w:szCs w:val="22"/>
        </w:rPr>
        <w:t xml:space="preserve">The ISO reports directly to the company principal and has the authority to enforce security policies across all business units and systems.</w:t>
      </w:r>
    </w:p>
    <w:p>
      <w:pPr>
        <w:pStyle w:val="Heading1"/>
      </w:pPr>
      <w:r>
        <w:t xml:space="preserve">5. Risk Management</w:t>
      </w:r>
    </w:p>
    <w:p>
      <w:pPr>
        <w:pStyle w:val="Heading2"/>
      </w:pPr>
      <w:r>
        <w:t xml:space="preserve">5.1 Risk Assessment</w:t>
      </w:r>
    </w:p>
    <w:p>
      <w:pPr>
        <w:spacing w:after="160"/>
      </w:pPr>
      <w:r>
        <w:rPr>
          <w:rFonts w:ascii="Arial" w:cs="Arial" w:eastAsia="Arial" w:hAnsi="Arial"/>
          <w:sz w:val="22"/>
          <w:szCs w:val="22"/>
        </w:rPr>
        <w:t xml:space="preserve">The organization shall conduct a formal information security risk assessment at least annually, or whenever significant changes occur to systems, processes, or the threat landscape. The risk assessment process shall identify assets and their owners, identify threats and vulnerabilities, assess the likelihood and impact of each risk, determine the risk level and whether it falls within acceptable tolerance, and select appropriate risk treatment options.</w:t>
      </w:r>
    </w:p>
    <w:p>
      <w:pPr>
        <w:pStyle w:val="Heading2"/>
      </w:pPr>
      <w:r>
        <w:t xml:space="preserve">5.2 Risk Treatment</w:t>
      </w:r>
    </w:p>
    <w:p>
      <w:pPr>
        <w:spacing w:after="160"/>
      </w:pPr>
      <w:r>
        <w:rPr>
          <w:rFonts w:ascii="Arial" w:cs="Arial" w:eastAsia="Arial" w:hAnsi="Arial"/>
          <w:sz w:val="22"/>
          <w:szCs w:val="22"/>
        </w:rPr>
        <w:t xml:space="preserve">For each identified risk above the acceptable threshold, the organization shall select one of the following treatment options: mitigate the risk through implementation of controls, transfer the risk through insurance or contractual arrangements, avoid the risk by eliminating the source, or accept the risk with documented justification and management approval.</w:t>
      </w:r>
    </w:p>
    <w:p>
      <w:pPr>
        <w:pStyle w:val="Heading2"/>
      </w:pPr>
      <w:r>
        <w:t xml:space="preserve">5.3 Statement of Applicability</w:t>
      </w:r>
    </w:p>
    <w:p>
      <w:pPr>
        <w:spacing w:after="160"/>
      </w:pPr>
      <w:r>
        <w:rPr>
          <w:rFonts w:ascii="Arial" w:cs="Arial" w:eastAsia="Arial" w:hAnsi="Arial"/>
          <w:sz w:val="22"/>
          <w:szCs w:val="22"/>
        </w:rPr>
        <w:t xml:space="preserve">The Statement of Applicability (SoA) shall document all 93 Annex A controls from ISO 27001:2022, including justification for inclusion or exclusion, implementation status, and reference to supporting documentation. The SoA shall be reviewed and updated following each risk assessment.</w:t>
      </w:r>
    </w:p>
    <w:p>
      <w:pPr>
        <w:pStyle w:val="Heading1"/>
      </w:pPr>
      <w:r>
        <w:t xml:space="preserve">6. Roles and Responsibilities</w:t>
      </w:r>
    </w:p>
    <w:p>
      <w:pPr>
        <w:spacing w:after="160"/>
      </w:pPr>
      <w:r>
        <w:rPr>
          <w:rFonts w:ascii="Arial" w:cs="Arial" w:eastAsia="Arial" w:hAnsi="Arial"/>
          <w:sz w:val="22"/>
          <w:szCs w:val="22"/>
        </w:rPr>
        <w:t xml:space="preserve">Information Security Officer: Owns the ISMS, conducts risk assessments, manages incidents, ensures compliance, reports to leadership.</w:t>
      </w:r>
    </w:p>
    <w:p>
      <w:pPr>
        <w:spacing w:after="160"/>
      </w:pPr>
      <w:r>
        <w:rPr>
          <w:rFonts w:ascii="Arial" w:cs="Arial" w:eastAsia="Arial" w:hAnsi="Arial"/>
          <w:sz w:val="22"/>
          <w:szCs w:val="22"/>
        </w:rPr>
        <w:t xml:space="preserve">System Administrators: Implement technical controls, manage access, monitor systems, respond to technical incidents.</w:t>
      </w:r>
    </w:p>
    <w:p>
      <w:pPr>
        <w:spacing w:after="160"/>
      </w:pPr>
      <w:r>
        <w:rPr>
          <w:rFonts w:ascii="Arial" w:cs="Arial" w:eastAsia="Arial" w:hAnsi="Arial"/>
          <w:sz w:val="22"/>
          <w:szCs w:val="22"/>
        </w:rPr>
        <w:t xml:space="preserve">All Personnel: Comply with security policies, report incidents, complete security awareness training, protect credentials and access tokens.</w:t>
      </w:r>
    </w:p>
    <w:p>
      <w:pPr>
        <w:pStyle w:val="Heading1"/>
      </w:pPr>
      <w:r>
        <w:t xml:space="preserve">7. Asset Management</w:t>
      </w:r>
    </w:p>
    <w:p>
      <w:pPr>
        <w:spacing w:after="160"/>
      </w:pPr>
      <w:r>
        <w:rPr>
          <w:rFonts w:ascii="Arial" w:cs="Arial" w:eastAsia="Arial" w:hAnsi="Arial"/>
          <w:sz w:val="22"/>
          <w:szCs w:val="22"/>
        </w:rPr>
        <w:t xml:space="preserve">All information assets shall be identified, classified, and assigned an owner. Asset classifications include Public (marketing materials, public documentation), Internal (operational procedures, internal communications), Confidential (customer data, API keys, infrastructure credentials), and Restricted (encryption keys, authentication secrets, production database credentials).</w:t>
      </w:r>
    </w:p>
    <w:p>
      <w:pPr>
        <w:spacing w:after="160"/>
      </w:pPr>
      <w:r>
        <w:rPr>
          <w:rFonts w:ascii="Arial" w:cs="Arial" w:eastAsia="Arial" w:hAnsi="Arial"/>
          <w:sz w:val="22"/>
          <w:szCs w:val="22"/>
        </w:rPr>
        <w:t xml:space="preserve">SafeRedact’s zero-storage architecture means customer document data is classified as transient and processed entirely within the client browser. No customer document data is classified as stored at rest.</w:t>
      </w:r>
    </w:p>
    <w:p>
      <w:pPr>
        <w:pStyle w:val="Heading1"/>
      </w:pPr>
      <w:r>
        <w:t xml:space="preserve">8. Access Control</w:t>
      </w:r>
    </w:p>
    <w:p>
      <w:pPr>
        <w:spacing w:after="160"/>
      </w:pPr>
      <w:r>
        <w:rPr>
          <w:rFonts w:ascii="Arial" w:cs="Arial" w:eastAsia="Arial" w:hAnsi="Arial"/>
          <w:sz w:val="22"/>
          <w:szCs w:val="22"/>
        </w:rPr>
        <w:t xml:space="preserve">Access to all systems shall follow the principle of least privilege. Multi-factor authentication is required for all production systems, including Supabase, Vercel, GitHub, DNS management, and Stripe. Access reviews shall be conducted quarterly. Service accounts and API keys shall be rotated on a defined schedule. Access shall be revoked immediately upon role change or termination.</w:t>
      </w:r>
    </w:p>
    <w:p>
      <w:pPr>
        <w:pStyle w:val="Heading1"/>
      </w:pPr>
      <w:r>
        <w:t xml:space="preserve">9. Cryptography</w:t>
      </w:r>
    </w:p>
    <w:p>
      <w:pPr>
        <w:spacing w:after="160"/>
      </w:pPr>
      <w:r>
        <w:rPr>
          <w:rFonts w:ascii="Arial" w:cs="Arial" w:eastAsia="Arial" w:hAnsi="Arial"/>
          <w:sz w:val="22"/>
          <w:szCs w:val="22"/>
        </w:rPr>
        <w:t xml:space="preserve">All data in transit shall be encrypted using TLS 1.2 or higher. Authentication tokens and API keys shall be stored in environment variables, never in source code. Encryption algorithms shall follow current NIST recommendations. Certificate management shall ensure no expired or weak certificates are in use.</w:t>
      </w:r>
    </w:p>
    <w:p>
      <w:pPr>
        <w:pStyle w:val="Heading1"/>
      </w:pPr>
      <w:r>
        <w:t xml:space="preserve">10. Operations Security</w:t>
      </w:r>
    </w:p>
    <w:p>
      <w:pPr>
        <w:spacing w:after="160"/>
      </w:pPr>
      <w:r>
        <w:rPr>
          <w:rFonts w:ascii="Arial" w:cs="Arial" w:eastAsia="Arial" w:hAnsi="Arial"/>
          <w:sz w:val="22"/>
          <w:szCs w:val="22"/>
        </w:rPr>
        <w:t xml:space="preserve">Change management procedures shall be followed for all production changes. All code changes shall go through version control (GitHub) with documented commit history. Deployment through Vercel auto-deploy shall maintain audit trails. Logging shall capture security-relevant events including authentication attempts, administrative actions, and error conditions.</w:t>
      </w:r>
    </w:p>
    <w:p>
      <w:pPr>
        <w:pStyle w:val="Heading1"/>
      </w:pPr>
      <w:r>
        <w:t xml:space="preserve">11. Supplier Management</w:t>
      </w:r>
    </w:p>
    <w:p>
      <w:pPr>
        <w:spacing w:after="160"/>
      </w:pPr>
      <w:r>
        <w:rPr>
          <w:rFonts w:ascii="Arial" w:cs="Arial" w:eastAsia="Arial" w:hAnsi="Arial"/>
          <w:sz w:val="22"/>
          <w:szCs w:val="22"/>
        </w:rPr>
        <w:t xml:space="preserve">All third-party suppliers with access to information assets shall be assessed for security posture prior to engagement and reviewed annually. Current critical suppliers include Anthropic (AI API provider, SOC 2 attested), Vercel (hosting and deployment platform), Supabase (authentication and database), and Stripe (payment processing, PCI DSS compliant). Data Processing Agreements shall be maintained with all subprocessors.</w:t>
      </w:r>
    </w:p>
    <w:p>
      <w:pPr>
        <w:pStyle w:val="Heading1"/>
      </w:pPr>
      <w:r>
        <w:t xml:space="preserve">12. Incident Management</w:t>
      </w:r>
    </w:p>
    <w:p>
      <w:pPr>
        <w:spacing w:after="160"/>
      </w:pPr>
      <w:r>
        <w:rPr>
          <w:rFonts w:ascii="Arial" w:cs="Arial" w:eastAsia="Arial" w:hAnsi="Arial"/>
          <w:sz w:val="22"/>
          <w:szCs w:val="22"/>
        </w:rPr>
        <w:t xml:space="preserve">The Incident Response Policy (separate document) defines the full incident management lifecycle. All personnel must report suspected security incidents immediately to the Information Security Officer. Incidents shall be classified, investigated, contained, remediated, and documented with lessons learned.</w:t>
      </w:r>
    </w:p>
    <w:p>
      <w:pPr>
        <w:pStyle w:val="Heading1"/>
      </w:pPr>
      <w:r>
        <w:t xml:space="preserve">13. Business Continuity</w:t>
      </w:r>
    </w:p>
    <w:p>
      <w:pPr>
        <w:spacing w:after="160"/>
      </w:pPr>
      <w:r>
        <w:rPr>
          <w:rFonts w:ascii="Arial" w:cs="Arial" w:eastAsia="Arial" w:hAnsi="Arial"/>
          <w:sz w:val="22"/>
          <w:szCs w:val="22"/>
        </w:rPr>
        <w:t xml:space="preserve">The organization shall maintain a Business Continuity Plan ensuring service availability targets are met. Recovery Time Objective (RTO) and Recovery Point Objective (RPO) shall be defined for all critical services. Business continuity procedures shall be tested annually.</w:t>
      </w:r>
    </w:p>
    <w:p>
      <w:pPr>
        <w:pStyle w:val="Heading1"/>
      </w:pPr>
      <w:r>
        <w:t xml:space="preserve">14. Compliance</w:t>
      </w:r>
    </w:p>
    <w:p>
      <w:pPr>
        <w:spacing w:after="160"/>
      </w:pPr>
      <w:r>
        <w:rPr>
          <w:rFonts w:ascii="Arial" w:cs="Arial" w:eastAsia="Arial" w:hAnsi="Arial"/>
          <w:sz w:val="22"/>
          <w:szCs w:val="22"/>
        </w:rPr>
        <w:t xml:space="preserve">The organization shall maintain compliance with UK GDPR and EU GDPR (for European customers and DSAR processing), CCPA/CPRA (for California residents), contractual obligations in customer DPAs, and ISO 27001:2022 and SOC 2 Trust Service Criteria.</w:t>
      </w:r>
    </w:p>
    <w:p>
      <w:pPr>
        <w:pStyle w:val="Heading1"/>
      </w:pPr>
      <w:r>
        <w:t xml:space="preserve">15. ISMS Monitoring and Review</w:t>
      </w:r>
    </w:p>
    <w:p>
      <w:pPr>
        <w:spacing w:after="160"/>
      </w:pPr>
      <w:r>
        <w:rPr>
          <w:rFonts w:ascii="Arial" w:cs="Arial" w:eastAsia="Arial" w:hAnsi="Arial"/>
          <w:sz w:val="22"/>
          <w:szCs w:val="22"/>
        </w:rPr>
        <w:t xml:space="preserve">Internal audits of the ISMS shall be conducted at least annually. Management reviews shall occur at least annually, covering audit results, risk assessment updates, incident trends, corrective actions, and improvement opportunities. The ISMS shall be continually improved based on monitoring results, audit findings, and changes in the risk landscape.</w:t>
      </w:r>
    </w:p>
    <w:p>
      <w:pPr>
        <w:pStyle w:val="Heading1"/>
      </w:pPr>
      <w:r>
        <w:t xml:space="preserve">16. Document Control</w:t>
      </w:r>
    </w:p>
    <w:p>
      <w:pPr>
        <w:spacing w:after="160"/>
      </w:pPr>
      <w:r>
        <w:rPr>
          <w:rFonts w:ascii="Arial" w:cs="Arial" w:eastAsia="Arial" w:hAnsi="Arial"/>
          <w:sz w:val="22"/>
          <w:szCs w:val="22"/>
        </w:rPr>
        <w:t xml:space="preserve">All ISMS documents shall be version-controlled with clear approval and review dates. Documents shall be reviewed at least annually or upon significant change. Superseded versions shall be archived and clearly marked.</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A0AEC0"/>
        <w:sz w:val="16"/>
        <w:szCs w:val="16"/>
      </w:rPr>
      <w:t xml:space="preserve">Cambridge Holdings, LLC — SafeRedact — Confidential — Page </w:t>
    </w:r>
    <w:r>
      <w:rPr>
        <w:rFonts w:ascii="Arial" w:cs="Arial" w:eastAsia="Arial" w:hAnsi="Arial"/>
        <w:color w:val="A0AEC0"/>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abstractNum w:abstractNumId="5" w15:restartNumberingAfterBreak="0">
    <w:multiLevelType w:val="hybridMultilevel"/>
    <w:lvl w:ilvl="0" w15:tentative="1">
      <w:start w:val="1"/>
      <w:numFmt w:val="bullet"/>
      <w:lvlText w:val="•"/>
      <w:lvlJc w:val="left"/>
      <w:pPr>
        <w:ind w:left="720" w:hanging="360"/>
      </w:pPr>
    </w:lvl>
  </w:abstractNum>
  <w:abstractNum w:abstractNumId="6" w15:restartNumberingAfterBreak="0">
    <w:multiLevelType w:val="hybridMultilevel"/>
    <w:lvl w:ilvl="0" w15:tentative="1">
      <w:start w:val="1"/>
      <w:numFmt w:val="bullet"/>
      <w:lvlText w:val="•"/>
      <w:lvlJc w:val="left"/>
      <w:pPr>
        <w:ind w:left="720" w:hanging="360"/>
      </w:pPr>
    </w:lvl>
  </w:abstractNum>
  <w:abstractNum w:abstractNumId="7" w15:restartNumberingAfterBreak="0">
    <w:multiLevelType w:val="hybridMultilevel"/>
    <w:lvl w:ilvl="0" w15:tentative="1">
      <w:start w:val="1"/>
      <w:numFmt w:val="bullet"/>
      <w:lvlText w:val="•"/>
      <w:lvlJc w:val="left"/>
      <w:pPr>
        <w:ind w:left="720" w:hanging="360"/>
      </w:pPr>
    </w:lvl>
  </w:abstractNum>
  <w:abstractNum w:abstractNumId="8" w15:restartNumberingAfterBreak="0">
    <w:multiLevelType w:val="hybridMultilevel"/>
    <w:lvl w:ilvl="0" w15:tentative="1">
      <w:start w:val="1"/>
      <w:numFmt w:val="bullet"/>
      <w:lvlText w:val="•"/>
      <w:lvlJc w:val="left"/>
      <w:pPr>
        <w:ind w:left="720" w:hanging="360"/>
      </w:pPr>
    </w:lvl>
  </w:abstractNum>
  <w:abstractNum w:abstractNumId="9" w15:restartNumberingAfterBreak="0">
    <w:multiLevelType w:val="hybridMultilevel"/>
    <w:lvl w:ilvl="0" w15:tentative="1">
      <w:start w:val="1"/>
      <w:numFmt w:val="bullet"/>
      <w:lvlText w:val="•"/>
      <w:lvlJc w:val="left"/>
      <w:pPr>
        <w:ind w:left="720" w:hanging="360"/>
      </w:pPr>
    </w:lvl>
  </w:abstractNum>
  <w:abstractNum w:abstractNumId="10" w15:restartNumberingAfterBreak="0">
    <w:multiLevelType w:val="hybridMultilevel"/>
    <w:lvl w:ilvl="0" w15:tentative="1">
      <w:start w:val="1"/>
      <w:numFmt w:val="bullet"/>
      <w:lvlText w:val="•"/>
      <w:lvlJc w:val="left"/>
      <w:pPr>
        <w:ind w:left="720" w:hanging="360"/>
      </w:pPr>
    </w:lvl>
  </w:abstractNum>
  <w:abstractNum w:abstractNumId="11" w15:restartNumberingAfterBreak="0">
    <w:multiLevelType w:val="hybridMultilevel"/>
    <w:lvl w:ilvl="0" w15:tentative="1">
      <w:start w:val="1"/>
      <w:numFmt w:val="bullet"/>
      <w:lvlText w:val="•"/>
      <w:lvlJc w:val="left"/>
      <w:pPr>
        <w:ind w:left="720" w:hanging="360"/>
      </w:pPr>
    </w:lvl>
  </w:abstractNum>
  <w:abstractNum w:abstractNumId="12" w15:restartNumberingAfterBreak="0">
    <w:multiLevelType w:val="hybridMultilevel"/>
    <w:lvl w:ilvl="0" w15:tentative="1">
      <w:start w:val="1"/>
      <w:numFmt w:val="bullet"/>
      <w:lvlText w:val="•"/>
      <w:lvlJc w:val="left"/>
      <w:pPr>
        <w:ind w:left="720" w:hanging="360"/>
      </w:pPr>
    </w:lvl>
  </w:abstractNum>
  <w:abstractNum w:abstractNumId="13"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 w:numId="5">
    <w:abstractNumId w:val="5"/>
    <w:lvlOverride w:ilvl="0">
      <w:startOverride w:val="1"/>
    </w:lvlOverride>
  </w:num>
  <w:num w:numId="6">
    <w:abstractNumId w:val="6"/>
    <w:lvlOverride w:ilvl="0">
      <w:startOverride w:val="1"/>
    </w:lvlOverride>
  </w:num>
  <w:num w:numId="7">
    <w:abstractNumId w:val="7"/>
    <w:lvlOverride w:ilvl="0">
      <w:startOverride w:val="1"/>
    </w:lvlOverride>
  </w:num>
  <w:num w:numId="8">
    <w:abstractNumId w:val="8"/>
    <w:lvlOverride w:ilvl="0">
      <w:startOverride w:val="1"/>
    </w:lvlOverride>
  </w:num>
  <w:num w:numId="9">
    <w:abstractNumId w:val="9"/>
    <w:lvlOverride w:ilvl="0">
      <w:startOverride w:val="1"/>
    </w:lvlOverride>
  </w:num>
  <w:num w:numId="10">
    <w:abstractNumId w:val="10"/>
    <w:lvlOverride w:ilvl="0">
      <w:startOverride w:val="1"/>
    </w:lvlOverride>
  </w:num>
  <w:num w:numId="11">
    <w:abstractNumId w:val="11"/>
    <w:lvlOverride w:ilvl="0">
      <w:startOverride w:val="1"/>
    </w:lvlOverride>
  </w:num>
  <w:num w:numId="12">
    <w:abstractNumId w:val="1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60"/>
      <w:outlineLvl w:val="0"/>
    </w:pPr>
    <w:rPr>
      <w:rFonts w:ascii="Arial" w:cs="Arial" w:eastAsia="Arial" w:hAnsi="Arial"/>
      <w:b/>
      <w:bCs/>
      <w:color w:val="1a1a2e"/>
      <w:sz w:val="32"/>
      <w:szCs w:val="32"/>
    </w:rPr>
  </w:style>
  <w:style w:type="paragraph" w:styleId="Heading2">
    <w:name w:val="Heading 2"/>
    <w:basedOn w:val="Normal"/>
    <w:next w:val="Normal"/>
    <w:qFormat/>
    <w:pPr>
      <w:spacing w:after="160" w:before="280"/>
      <w:outlineLvl w:val="1"/>
    </w:pPr>
    <w:rPr>
      <w:rFonts w:ascii="Arial" w:cs="Arial" w:eastAsia="Arial" w:hAnsi="Arial"/>
      <w:b/>
      <w:bCs/>
      <w:color w:val="2d3748"/>
      <w:sz w:val="26"/>
      <w:szCs w:val="26"/>
    </w:rPr>
  </w:style>
  <w:style w:type="paragraph" w:styleId="Heading3">
    <w:name w:val="Heading 3"/>
    <w:basedOn w:val="Normal"/>
    <w:next w:val="Normal"/>
    <w:qFormat/>
    <w:pPr>
      <w:spacing w:after="120" w:before="200"/>
      <w:outlineLvl w:val="2"/>
    </w:pPr>
    <w:rPr>
      <w:rFonts w:ascii="Arial" w:cs="Arial" w:eastAsia="Arial" w:hAnsi="Arial"/>
      <w:b/>
      <w:bCs/>
      <w:color w:val="4a5568"/>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2026-03-16T17:50:40.284Z</dcterms:created>
  <dcterms:modified xsi:type="dcterms:W3CDTF">2026-03-16T17:50:40.286Z</dcterms:modified>
</cp:coreProperties>
</file>

<file path=docProps/custom.xml><?xml version="1.0" encoding="utf-8"?>
<Properties xmlns="http://schemas.openxmlformats.org/officeDocument/2006/custom-properties" xmlns:vt="http://schemas.openxmlformats.org/officeDocument/2006/docPropsVTypes"/>
</file>