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0"/>
      </w:pPr>
    </w:p>
    <w:p>
      <w:pPr>
        <w:spacing w:after="200"/>
        <w:jc w:val="center"/>
      </w:pPr>
      <w:r>
        <w:rPr>
          <w:rFonts w:ascii="Arial" w:cs="Arial" w:eastAsia="Arial" w:hAnsi="Arial"/>
          <w:color w:val="718096"/>
          <w:sz w:val="28"/>
          <w:szCs w:val="28"/>
        </w:rPr>
        <w:t xml:space="preserve">Cambridge Holdings, LLC</w:t>
      </w:r>
    </w:p>
    <w:p>
      <w:pPr>
        <w:spacing w:after="400"/>
        <w:jc w:val="center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SafeRedact</w:t>
      </w:r>
    </w:p>
    <w:p>
      <w:pPr>
        <w:spacing w:after="200"/>
        <w:jc w:val="center"/>
      </w:pPr>
      <w:r>
        <w:rPr>
          <w:rFonts w:ascii="Arial" w:cs="Arial" w:eastAsia="Arial" w:hAnsi="Arial"/>
          <w:color w:val="2d3748"/>
          <w:sz w:val="36"/>
          <w:szCs w:val="36"/>
        </w:rPr>
        <w:t xml:space="preserve">Business Continuity and Disaster Recovery Policy</w:t>
      </w:r>
    </w:p>
    <w:p>
      <w:pPr>
        <w:spacing w:after="600"/>
        <w:jc w:val="center"/>
      </w:pPr>
      <w:r>
        <w:rPr>
          <w:rFonts w:ascii="Arial" w:cs="Arial" w:eastAsia="Arial" w:hAnsi="Arial"/>
          <w:i/>
          <w:iCs/>
          <w:color w:val="718096"/>
          <w:sz w:val="24"/>
          <w:szCs w:val="24"/>
        </w:rPr>
        <w:t xml:space="preserve">ISO 27001 A.5.29–A.5.30 / SOC 2 A1.1–A1.3</w:t>
      </w:r>
    </w:p>
    <w:p>
      <w:pPr>
        <w:spacing w:before="2000"/>
      </w:pPr>
    </w:p>
    <w:tbl>
      <w:tblPr>
        <w:tblW w:type="dxa" w:w="5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200"/>
      </w:tblGrid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EDF2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Document Owner</w:t>
            </w:r>
          </w:p>
        </w:tc>
        <w:tc>
          <w:tcPr>
            <w:tcW w:type="dxa" w:w="3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Paul (Information Security Officer)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EDF2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Organization</w:t>
            </w:r>
          </w:p>
        </w:tc>
        <w:tc>
          <w:tcPr>
            <w:tcW w:type="dxa" w:w="3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Cambridge Holdings, LLC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EDF2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Version</w:t>
            </w:r>
          </w:p>
        </w:tc>
        <w:tc>
          <w:tcPr>
            <w:tcW w:type="dxa" w:w="3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EDF2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Effective Date</w:t>
            </w:r>
          </w:p>
        </w:tc>
        <w:tc>
          <w:tcPr>
            <w:tcW w:type="dxa" w:w="3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March 16, 2026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EDF2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Next Review</w:t>
            </w:r>
          </w:p>
        </w:tc>
        <w:tc>
          <w:tcPr>
            <w:tcW w:type="dxa" w:w="3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March 16, 2027</w:t>
            </w:r>
          </w:p>
        </w:tc>
      </w:tr>
      <w:tr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EDF2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Classification</w:t>
            </w:r>
          </w:p>
        </w:tc>
        <w:tc>
          <w:tcPr>
            <w:tcW w:type="dxa" w:w="3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Internal / Confidential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1. Purpose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This policy ensures that SafeRedact can maintain or restore critical business operations following a disruptive event. It addresses ISO 27001:2022 Annex A controls A.5.29–A.5.30 and SOC 2 Availability criteria (A1.1–A1.3).</w:t>
      </w:r>
    </w:p>
    <w:p>
      <w:pPr>
        <w:pStyle w:val="Heading1"/>
      </w:pPr>
      <w:r>
        <w:t xml:space="preserve">2. Business Impact Analysis</w:t>
      </w:r>
    </w:p>
    <w:p>
      <w:pPr>
        <w:pStyle w:val="Heading2"/>
      </w:pPr>
      <w:r>
        <w:t xml:space="preserve">2.1 Critical Services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SafeRedact Web Application (saferedact.app): Impact of outage is direct loss of customer access to redaction services. Classification: Critical. RTO: 4 hours. RPO: 1 hour.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Authentication Service (Supabase Auth): Impact of outage prevents user login and access. Classification: Critical. RTO: 4 hours. RPO: 1 hour.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AI Detection API (Anthropic): Impact of outage degrades AI-assisted detection; browser-based regex detection continues to function. Classification: Important. RTO: 8 hours. RPO: N/A (stateless).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Payment Processing (Stripe): Impact of outage prevents new subscriptions and upgrades; existing subscriptions continue. Classification: Important. RTO: 24 hours. RPO: N/A.</w:t>
      </w:r>
    </w:p>
    <w:p>
      <w:pPr>
        <w:pStyle w:val="Heading2"/>
      </w:pPr>
      <w:r>
        <w:t xml:space="preserve">2.2 Dependencies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The following dependencies are critical to SafeRedact operations: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Vercel: Hosting and CDN. Failure would make the application inaccessible. Mitigation: Vercel provides multi-region deployment with automatic failover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Supabase: Auth and database. Failure would prevent login and data access. Mitigation: Supabase provides automated backups with point-in-time recovery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GitHub: Source code repository. Failure would prevent deployments. Mitigation: Local copies of repositories maintained; can switch to alternative deployment method</w:t>
      </w:r>
    </w:p>
    <w:p>
      <w:pPr>
        <w:pStyle w:val="ListParagraph"/>
        <w:numPr>
          <w:ilvl w:val="0"/>
          <w:numId w:val="5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Anthropic API: AI processing. Failure would degrade but not eliminate detection capability. Mitigation: Browser-based regex detection provides baseline functionality without API</w:t>
      </w:r>
    </w:p>
    <w:p>
      <w:pPr>
        <w:pStyle w:val="Heading1"/>
      </w:pPr>
      <w:r>
        <w:t xml:space="preserve">3. Continuity Strategies</w:t>
      </w:r>
    </w:p>
    <w:p>
      <w:pPr>
        <w:pStyle w:val="Heading2"/>
      </w:pPr>
      <w:r>
        <w:t xml:space="preserve">3.1 Application Hosting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Vercel provides built-in redundancy with global CDN and edge network. Deployments are versioned, enabling instant rollback. In the event of a prolonged Vercel outage, the application can be deployed to an alternative platform (Netlify, Cloudflare Pages) using the GitHub repository.</w:t>
      </w:r>
    </w:p>
    <w:p>
      <w:pPr>
        <w:pStyle w:val="Heading2"/>
      </w:pPr>
      <w:r>
        <w:t xml:space="preserve">3.2 Database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Supabase provides daily automated backups with point-in-time recovery. Database connection strings and credentials are stored in Vercel environment variables. In a recovery scenario, a new Supabase project can be provisioned and restored from backup.</w:t>
      </w:r>
    </w:p>
    <w:p>
      <w:pPr>
        <w:pStyle w:val="Heading2"/>
      </w:pPr>
      <w:r>
        <w:t xml:space="preserve">3.3 Source Code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All source code is maintained in GitHub with full version history. Local clones provide additional redundancy. The GitHub Personal Access Token enables automated operations and can be regenerated if compromised.</w:t>
      </w:r>
    </w:p>
    <w:p>
      <w:pPr>
        <w:pStyle w:val="Heading1"/>
      </w:pPr>
      <w:r>
        <w:t xml:space="preserve">4. Disaster Recovery Procedures</w:t>
      </w:r>
    </w:p>
    <w:p>
      <w:pPr>
        <w:pStyle w:val="Heading2"/>
      </w:pPr>
      <w:r>
        <w:t xml:space="preserve">4.1 Service Restoration Priority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In a multi-service failure, restoration shall follow this priority: first, authentication and user access (Supabase); second, web application (Vercel deployment); third, payment processing (Stripe); fourth, AI detection API (Anthropic).</w:t>
      </w:r>
    </w:p>
    <w:p>
      <w:pPr>
        <w:pStyle w:val="Heading2"/>
      </w:pPr>
      <w:r>
        <w:t xml:space="preserve">4.2 Communication During Outage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Customers shall be notified of service disruptions via the SafeRedact status page, email to enterprise customers from support@saferedact.app, and updates at regular intervals until resolution.</w:t>
      </w:r>
    </w:p>
    <w:p>
      <w:pPr>
        <w:pStyle w:val="Heading1"/>
      </w:pPr>
      <w:r>
        <w:t xml:space="preserve">5. Testing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Business continuity and disaster recovery procedures shall be tested at least annually. Tests shall include a tabletop exercise walking through failure scenarios, verification of backup restoration for the Supabase database, verification of rollback procedures in Vercel, and documentation of test results and improvement actions.</w:t>
      </w:r>
    </w:p>
    <w:p>
      <w:pPr>
        <w:pStyle w:val="Heading1"/>
      </w:pPr>
      <w:r>
        <w:t xml:space="preserve">6. Plan Maintenance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This plan shall be reviewed and updated at least annually, following any significant infrastructure change, following any actual disaster or business disruption, and following changes to critical vendor relationships.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A0AEC0"/>
        <w:sz w:val="16"/>
        <w:szCs w:val="16"/>
      </w:rPr>
      <w:t xml:space="preserve">Cambridge Holdings, LLC — SafeRedact — Confidential — Page </w:t>
    </w:r>
    <w:r>
      <w:rPr>
        <w:rFonts w:ascii="Arial" w:cs="Arial" w:eastAsia="Arial" w:hAnsi="Arial"/>
        <w:color w:val="A0AEC0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Arial" w:cs="Arial" w:eastAsia="Arial" w:hAnsi="Arial"/>
      <w:b/>
      <w:bCs/>
      <w:color w:val="2d3748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Arial" w:cs="Arial" w:eastAsia="Arial" w:hAnsi="Arial"/>
      <w:b/>
      <w:bCs/>
      <w:color w:val="4a556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2026-03-16T17:50:40.336Z</dcterms:created>
  <dcterms:modified xsi:type="dcterms:W3CDTF">2026-03-16T17:50:40.336Z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